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w w:val="90"/>
          <w:sz w:val="13"/>
          <w:szCs w:val="13"/>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bCs/>
          <w:spacing w:val="108"/>
          <w:w w:val="100"/>
          <w:sz w:val="80"/>
          <w:szCs w:val="8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bCs/>
          <w:spacing w:val="108"/>
          <w:w w:val="100"/>
          <w:sz w:val="80"/>
          <w:szCs w:val="8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108"/>
          <w:w w:val="100"/>
          <w:sz w:val="72"/>
          <w:szCs w:val="72"/>
        </w:rPr>
      </w:pPr>
      <w:r>
        <w:rPr>
          <w:rFonts w:hint="eastAsia" w:ascii="方正小标宋简体" w:hAnsi="方正小标宋简体" w:eastAsia="方正小标宋简体" w:cs="方正小标宋简体"/>
          <w:b w:val="0"/>
          <w:bCs w:val="0"/>
          <w:spacing w:val="108"/>
          <w:w w:val="100"/>
          <w:sz w:val="72"/>
          <w:szCs w:val="72"/>
        </w:rPr>
        <w:t>树木</w:t>
      </w:r>
      <w:r>
        <w:rPr>
          <w:rFonts w:hint="eastAsia" w:ascii="方正小标宋简体" w:hAnsi="方正小标宋简体" w:eastAsia="方正小标宋简体" w:cs="方正小标宋简体"/>
          <w:b w:val="0"/>
          <w:bCs w:val="0"/>
          <w:spacing w:val="108"/>
          <w:w w:val="100"/>
          <w:sz w:val="72"/>
          <w:szCs w:val="72"/>
          <w:lang w:eastAsia="zh-CN"/>
        </w:rPr>
        <w:t>竞价</w:t>
      </w:r>
      <w:r>
        <w:rPr>
          <w:rFonts w:hint="eastAsia" w:ascii="方正小标宋简体" w:hAnsi="方正小标宋简体" w:eastAsia="方正小标宋简体" w:cs="方正小标宋简体"/>
          <w:b w:val="0"/>
          <w:bCs w:val="0"/>
          <w:spacing w:val="108"/>
          <w:w w:val="100"/>
          <w:sz w:val="72"/>
          <w:szCs w:val="72"/>
        </w:rPr>
        <w:t>销售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pacing w:val="51"/>
          <w:w w:val="100"/>
          <w:sz w:val="20"/>
          <w:szCs w:val="2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pacing w:val="51"/>
          <w:w w:val="100"/>
          <w:sz w:val="20"/>
          <w:szCs w:val="2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w w:val="90"/>
          <w:sz w:val="22"/>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pacing w:val="51"/>
          <w:w w:val="100"/>
          <w:sz w:val="120"/>
          <w:szCs w:val="120"/>
        </w:rPr>
      </w:pPr>
      <w:r>
        <w:rPr>
          <w:rFonts w:hint="eastAsia" w:ascii="方正小标宋_GBK" w:hAnsi="方正小标宋_GBK" w:eastAsia="方正小标宋_GBK" w:cs="方正小标宋_GBK"/>
          <w:b/>
          <w:bCs/>
          <w:spacing w:val="51"/>
          <w:w w:val="100"/>
          <w:sz w:val="120"/>
          <w:szCs w:val="120"/>
        </w:rPr>
        <w:t>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pacing w:val="51"/>
          <w:w w:val="100"/>
          <w:sz w:val="120"/>
          <w:szCs w:val="120"/>
        </w:rPr>
      </w:pPr>
      <w:r>
        <w:rPr>
          <w:rFonts w:hint="eastAsia" w:ascii="方正小标宋_GBK" w:hAnsi="方正小标宋_GBK" w:eastAsia="方正小标宋_GBK" w:cs="方正小标宋_GBK"/>
          <w:b/>
          <w:bCs/>
          <w:spacing w:val="51"/>
          <w:w w:val="100"/>
          <w:sz w:val="120"/>
          <w:szCs w:val="120"/>
        </w:rPr>
        <w:t>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pacing w:val="51"/>
          <w:w w:val="100"/>
          <w:sz w:val="120"/>
          <w:szCs w:val="120"/>
        </w:rPr>
      </w:pPr>
      <w:r>
        <w:rPr>
          <w:rFonts w:hint="eastAsia" w:ascii="方正小标宋_GBK" w:hAnsi="方正小标宋_GBK" w:eastAsia="方正小标宋_GBK" w:cs="方正小标宋_GBK"/>
          <w:b/>
          <w:bCs/>
          <w:spacing w:val="51"/>
          <w:w w:val="100"/>
          <w:sz w:val="120"/>
          <w:szCs w:val="120"/>
        </w:rPr>
        <w:t>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b/>
          <w:bCs/>
          <w:spacing w:val="51"/>
          <w:w w:val="100"/>
          <w:sz w:val="144"/>
          <w:szCs w:val="144"/>
        </w:rPr>
      </w:pPr>
      <w:r>
        <w:rPr>
          <w:rFonts w:hint="eastAsia" w:ascii="方正小标宋_GBK" w:hAnsi="方正小标宋_GBK" w:eastAsia="方正小标宋_GBK" w:cs="方正小标宋_GBK"/>
          <w:b/>
          <w:bCs/>
          <w:spacing w:val="51"/>
          <w:w w:val="100"/>
          <w:sz w:val="120"/>
          <w:szCs w:val="120"/>
        </w:rPr>
        <w:t>件</w:t>
      </w:r>
    </w:p>
    <w:p>
      <w:pPr>
        <w:jc w:val="center"/>
        <w:rPr>
          <w:rFonts w:hint="default" w:ascii="Times New Roman" w:hAnsi="Times New Roman" w:eastAsia="华文楷体" w:cs="Times New Roman"/>
          <w:b/>
          <w:bCs/>
          <w:spacing w:val="60"/>
          <w:sz w:val="32"/>
          <w:szCs w:val="32"/>
        </w:rPr>
      </w:pPr>
    </w:p>
    <w:p>
      <w:pPr>
        <w:jc w:val="center"/>
        <w:rPr>
          <w:rFonts w:hint="eastAsia" w:ascii="方正小标宋简体" w:hAnsi="方正小标宋简体" w:eastAsia="方正小标宋简体" w:cs="方正小标宋简体"/>
          <w:b w:val="0"/>
          <w:bCs w:val="0"/>
          <w:spacing w:val="60"/>
          <w:sz w:val="32"/>
          <w:szCs w:val="32"/>
        </w:rPr>
      </w:pPr>
      <w:r>
        <w:rPr>
          <w:rFonts w:hint="eastAsia" w:ascii="方正小标宋简体" w:hAnsi="方正小标宋简体" w:eastAsia="方正小标宋简体" w:cs="方正小标宋简体"/>
          <w:b w:val="0"/>
          <w:bCs w:val="0"/>
          <w:spacing w:val="60"/>
          <w:sz w:val="32"/>
          <w:szCs w:val="32"/>
        </w:rPr>
        <w:t>东台市林场有限公司</w:t>
      </w:r>
    </w:p>
    <w:p>
      <w:pPr>
        <w:jc w:val="center"/>
        <w:rPr>
          <w:rFonts w:hint="eastAsia" w:ascii="方正小标宋简体" w:hAnsi="方正小标宋简体" w:eastAsia="方正小标宋简体" w:cs="方正小标宋简体"/>
          <w:b w:val="0"/>
          <w:bCs w:val="0"/>
          <w:spacing w:val="60"/>
          <w:sz w:val="32"/>
          <w:szCs w:val="32"/>
        </w:rPr>
      </w:pPr>
      <w:r>
        <w:rPr>
          <w:rFonts w:hint="eastAsia" w:ascii="方正小标宋简体" w:hAnsi="方正小标宋简体" w:eastAsia="方正小标宋简体" w:cs="方正小标宋简体"/>
          <w:b w:val="0"/>
          <w:bCs w:val="0"/>
          <w:spacing w:val="60"/>
          <w:sz w:val="32"/>
          <w:szCs w:val="32"/>
        </w:rPr>
        <w:t>二零二二年十二月</w:t>
      </w:r>
      <w:r>
        <w:rPr>
          <w:rFonts w:hint="eastAsia" w:ascii="方正小标宋简体" w:hAnsi="方正小标宋简体" w:eastAsia="方正小标宋简体" w:cs="方正小标宋简体"/>
          <w:b w:val="0"/>
          <w:bCs w:val="0"/>
          <w:spacing w:val="60"/>
          <w:sz w:val="32"/>
          <w:szCs w:val="32"/>
          <w:lang w:eastAsia="zh-CN"/>
        </w:rPr>
        <w:t>二十八</w:t>
      </w:r>
      <w:r>
        <w:rPr>
          <w:rFonts w:hint="eastAsia" w:ascii="方正小标宋简体" w:hAnsi="方正小标宋简体" w:eastAsia="方正小标宋简体" w:cs="方正小标宋简体"/>
          <w:b w:val="0"/>
          <w:bCs w:val="0"/>
          <w:spacing w:val="60"/>
          <w:sz w:val="32"/>
          <w:szCs w:val="32"/>
        </w:rPr>
        <w:t>日</w:t>
      </w:r>
    </w:p>
    <w:p>
      <w:pPr>
        <w:spacing w:line="460" w:lineRule="exact"/>
        <w:rPr>
          <w:rFonts w:hint="default" w:ascii="Times New Roman" w:hAnsi="Times New Roman" w:eastAsia="宋体" w:cs="Times New Roman"/>
          <w:spacing w:val="60"/>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w w:val="95"/>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w w:val="95"/>
          <w:sz w:val="44"/>
          <w:szCs w:val="44"/>
        </w:rPr>
      </w:pPr>
      <w:r>
        <w:rPr>
          <w:rFonts w:hint="eastAsia" w:ascii="方正小标宋_GBK" w:hAnsi="方正小标宋_GBK" w:eastAsia="方正小标宋_GBK" w:cs="方正小标宋_GBK"/>
          <w:b w:val="0"/>
          <w:bCs/>
          <w:w w:val="95"/>
          <w:sz w:val="44"/>
          <w:szCs w:val="44"/>
        </w:rPr>
        <w:t>东台市林场有限公司</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w w:val="95"/>
          <w:sz w:val="44"/>
          <w:szCs w:val="44"/>
        </w:rPr>
      </w:pPr>
      <w:r>
        <w:rPr>
          <w:rFonts w:hint="eastAsia" w:ascii="方正小标宋_GBK" w:hAnsi="方正小标宋_GBK" w:eastAsia="方正小标宋_GBK" w:cs="方正小标宋_GBK"/>
          <w:b w:val="0"/>
          <w:bCs/>
          <w:w w:val="95"/>
          <w:sz w:val="44"/>
          <w:szCs w:val="44"/>
        </w:rPr>
        <w:t>关于更新采伐、间伐</w:t>
      </w:r>
      <w:r>
        <w:rPr>
          <w:rFonts w:hint="eastAsia" w:ascii="方正小标宋_GBK" w:hAnsi="方正小标宋_GBK" w:eastAsia="方正小标宋_GBK" w:cs="方正小标宋_GBK"/>
          <w:b w:val="0"/>
          <w:bCs/>
          <w:w w:val="95"/>
          <w:sz w:val="44"/>
          <w:szCs w:val="44"/>
          <w:lang w:eastAsia="zh-CN"/>
        </w:rPr>
        <w:t>林</w:t>
      </w:r>
      <w:r>
        <w:rPr>
          <w:rFonts w:hint="eastAsia" w:ascii="方正小标宋_GBK" w:hAnsi="方正小标宋_GBK" w:eastAsia="方正小标宋_GBK" w:cs="方正小标宋_GBK"/>
          <w:b w:val="0"/>
          <w:bCs/>
          <w:w w:val="95"/>
          <w:sz w:val="44"/>
          <w:szCs w:val="44"/>
        </w:rPr>
        <w:t>木竞价销售的公告</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b/>
          <w:spacing w:val="100"/>
          <w:sz w:val="28"/>
          <w:szCs w:val="28"/>
        </w:rPr>
      </w:pPr>
      <w:r>
        <w:rPr>
          <w:rFonts w:hint="default" w:ascii="Times New Roman" w:hAnsi="Times New Roman" w:eastAsia="宋体" w:cs="Times New Roman"/>
          <w:spacing w:val="-4"/>
          <w:sz w:val="28"/>
          <w:szCs w:val="28"/>
          <w:lang w:eastAsia="zh-CN"/>
        </w:rPr>
        <w:t>为努力提高我场森林经营和管理水平，进一步推动林业高质量发展，</w:t>
      </w:r>
      <w:r>
        <w:rPr>
          <w:rFonts w:hint="default" w:ascii="Times New Roman" w:hAnsi="Times New Roman" w:eastAsia="宋体" w:cs="Times New Roman"/>
          <w:spacing w:val="-4"/>
          <w:sz w:val="28"/>
          <w:szCs w:val="28"/>
        </w:rPr>
        <w:t>经研究决定对林场部分已具备审批手续的杨树、水杉活立木面向社会进行公开竞价销售。</w:t>
      </w:r>
      <w:r>
        <w:rPr>
          <w:rFonts w:hint="default" w:ascii="Times New Roman" w:hAnsi="Times New Roman" w:eastAsia="宋体" w:cs="Times New Roman"/>
          <w:spacing w:val="-4"/>
          <w:sz w:val="28"/>
          <w:szCs w:val="28"/>
          <w:lang w:eastAsia="zh-CN"/>
        </w:rPr>
        <w:t>现</w:t>
      </w:r>
      <w:r>
        <w:rPr>
          <w:rFonts w:hint="default" w:ascii="Times New Roman" w:hAnsi="Times New Roman" w:eastAsia="宋体" w:cs="Times New Roman"/>
          <w:spacing w:val="-4"/>
          <w:sz w:val="28"/>
          <w:szCs w:val="28"/>
        </w:rPr>
        <w:t>公告如下：</w:t>
      </w:r>
    </w:p>
    <w:p>
      <w:pPr>
        <w:numPr>
          <w:ilvl w:val="0"/>
          <w:numId w:val="1"/>
        </w:numPr>
        <w:spacing w:line="460" w:lineRule="exact"/>
        <w:ind w:firstLine="560" w:firstLineChars="200"/>
        <w:rPr>
          <w:rFonts w:hint="default" w:ascii="Times New Roman" w:hAnsi="Times New Roman" w:eastAsia="黑体" w:cs="Times New Roman"/>
          <w:b w:val="0"/>
          <w:bCs/>
          <w:sz w:val="28"/>
          <w:szCs w:val="28"/>
          <w:lang w:eastAsia="zh-CN"/>
        </w:rPr>
      </w:pPr>
      <w:r>
        <w:rPr>
          <w:rFonts w:hint="default" w:ascii="Times New Roman" w:hAnsi="Times New Roman" w:eastAsia="黑体" w:cs="Times New Roman"/>
          <w:b w:val="0"/>
          <w:bCs/>
          <w:sz w:val="28"/>
          <w:szCs w:val="28"/>
          <w:lang w:eastAsia="zh-CN"/>
        </w:rPr>
        <w:t>具体标段</w:t>
      </w:r>
    </w:p>
    <w:tbl>
      <w:tblPr>
        <w:tblStyle w:val="5"/>
        <w:tblW w:w="8819"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419"/>
        <w:gridCol w:w="720"/>
        <w:gridCol w:w="1064"/>
        <w:gridCol w:w="2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标段</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地</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树种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价</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五区南</w:t>
            </w:r>
            <w:r>
              <w:rPr>
                <w:rStyle w:val="12"/>
                <w:rFonts w:eastAsia="宋体"/>
                <w:sz w:val="18"/>
                <w:szCs w:val="18"/>
                <w:lang w:val="en-US" w:eastAsia="zh-CN" w:bidi="ar"/>
              </w:rPr>
              <w:t>38-39#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1162400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五区北</w:t>
            </w:r>
            <w:r>
              <w:rPr>
                <w:rStyle w:val="12"/>
                <w:rFonts w:eastAsia="宋体"/>
                <w:sz w:val="18"/>
                <w:szCs w:val="18"/>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361600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五区南</w:t>
            </w:r>
            <w:r>
              <w:rPr>
                <w:rStyle w:val="12"/>
                <w:rFonts w:eastAsia="宋体"/>
                <w:sz w:val="18"/>
                <w:szCs w:val="18"/>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continue"/>
            <w:tcBorders>
              <w:top w:val="nil"/>
              <w:left w:val="nil"/>
              <w:bottom w:val="nil"/>
              <w:right w:val="nil"/>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Style w:val="11"/>
                <w:sz w:val="11"/>
                <w:szCs w:val="11"/>
                <w:lang w:val="en-US" w:eastAsia="zh-CN" w:bidi="ar"/>
              </w:rPr>
              <w:t>间伐（含</w:t>
            </w:r>
            <w:r>
              <w:rPr>
                <w:rStyle w:val="11"/>
                <w:rFonts w:hint="eastAsia"/>
                <w:sz w:val="11"/>
                <w:szCs w:val="11"/>
                <w:lang w:val="en-US" w:eastAsia="zh-CN" w:bidi="ar"/>
              </w:rPr>
              <w:t>25-27</w:t>
            </w:r>
            <w:r>
              <w:rPr>
                <w:rStyle w:val="11"/>
                <w:rFonts w:hint="eastAsia"/>
                <w:sz w:val="16"/>
                <w:szCs w:val="16"/>
                <w:vertAlign w:val="superscript"/>
                <w:lang w:val="en-US" w:eastAsia="zh-CN" w:bidi="ar"/>
              </w:rPr>
              <w:t>#</w:t>
            </w:r>
            <w:r>
              <w:rPr>
                <w:rStyle w:val="11"/>
                <w:sz w:val="11"/>
                <w:szCs w:val="11"/>
                <w:lang w:val="en-US" w:eastAsia="zh-CN" w:bidi="ar"/>
              </w:rPr>
              <w:t>风倒</w:t>
            </w:r>
            <w:r>
              <w:rPr>
                <w:rStyle w:val="12"/>
                <w:rFonts w:eastAsia="宋体"/>
                <w:sz w:val="11"/>
                <w:szCs w:val="11"/>
                <w:lang w:val="en-US" w:eastAsia="zh-CN" w:bidi="ar"/>
              </w:rPr>
              <w:t>25</w:t>
            </w:r>
            <w:r>
              <w:rPr>
                <w:rStyle w:val="11"/>
                <w:sz w:val="11"/>
                <w:szCs w:val="11"/>
                <w:lang w:val="en-US" w:eastAsia="zh-CN" w:bidi="ar"/>
              </w:rPr>
              <w:t>株杨树）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三区南</w:t>
            </w:r>
            <w:r>
              <w:rPr>
                <w:rStyle w:val="12"/>
                <w:rFonts w:eastAsia="宋体"/>
                <w:sz w:val="18"/>
                <w:szCs w:val="18"/>
                <w:lang w:val="en-US" w:eastAsia="zh-CN" w:bidi="ar"/>
              </w:rPr>
              <w:t>21-22#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665600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四区中枕头田</w:t>
            </w:r>
            <w:r>
              <w:rPr>
                <w:rStyle w:val="12"/>
                <w:rFonts w:eastAsia="宋体"/>
                <w:sz w:val="18"/>
                <w:szCs w:val="18"/>
                <w:lang w:val="en-US" w:eastAsia="zh-CN" w:bidi="ar"/>
              </w:rPr>
              <w:t>6-8#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289500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四区中9-</w:t>
            </w:r>
            <w:r>
              <w:rPr>
                <w:rStyle w:val="12"/>
                <w:rFonts w:eastAsia="宋体"/>
                <w:sz w:val="18"/>
                <w:szCs w:val="18"/>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四区南</w:t>
            </w:r>
            <w:r>
              <w:rPr>
                <w:rStyle w:val="12"/>
                <w:rFonts w:eastAsia="宋体"/>
                <w:sz w:val="18"/>
                <w:szCs w:val="18"/>
                <w:lang w:val="en-US" w:eastAsia="zh-CN" w:bidi="ar"/>
              </w:rPr>
              <w:t>8#</w:t>
            </w:r>
            <w:r>
              <w:rPr>
                <w:rStyle w:val="11"/>
                <w:sz w:val="18"/>
                <w:szCs w:val="18"/>
                <w:lang w:val="en-US" w:eastAsia="zh-CN" w:bidi="ar"/>
              </w:rPr>
              <w:t>北段</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一区北</w:t>
            </w:r>
            <w:r>
              <w:rPr>
                <w:rStyle w:val="12"/>
                <w:rFonts w:eastAsia="宋体"/>
                <w:sz w:val="18"/>
                <w:szCs w:val="18"/>
                <w:lang w:val="en-US" w:eastAsia="zh-CN" w:bidi="ar"/>
              </w:rPr>
              <w:t>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197300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新东区五排</w:t>
            </w:r>
            <w:r>
              <w:rPr>
                <w:rStyle w:val="12"/>
                <w:rFonts w:eastAsia="宋体"/>
                <w:sz w:val="18"/>
                <w:szCs w:val="18"/>
                <w:lang w:val="en-US" w:eastAsia="zh-CN" w:bidi="ar"/>
              </w:rPr>
              <w:t>2-6#</w:t>
            </w:r>
            <w:r>
              <w:rPr>
                <w:rStyle w:val="11"/>
                <w:sz w:val="18"/>
                <w:szCs w:val="18"/>
                <w:lang w:val="en-US" w:eastAsia="zh-CN" w:bidi="ar"/>
              </w:rPr>
              <w:t>南圩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881400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新东区二排</w:t>
            </w:r>
            <w:r>
              <w:rPr>
                <w:rStyle w:val="12"/>
                <w:rFonts w:eastAsia="宋体"/>
                <w:sz w:val="18"/>
                <w:szCs w:val="18"/>
                <w:lang w:val="en-US" w:eastAsia="zh-CN" w:bidi="ar"/>
              </w:rPr>
              <w:t>10-13#</w:t>
            </w:r>
            <w:r>
              <w:rPr>
                <w:rStyle w:val="11"/>
                <w:sz w:val="18"/>
                <w:szCs w:val="18"/>
                <w:lang w:val="en-US" w:eastAsia="zh-CN" w:bidi="ar"/>
              </w:rPr>
              <w:t>周圩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新东区二排</w:t>
            </w:r>
            <w:r>
              <w:rPr>
                <w:rStyle w:val="12"/>
                <w:rFonts w:eastAsia="宋体"/>
                <w:sz w:val="18"/>
                <w:szCs w:val="18"/>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新东区一排</w:t>
            </w:r>
            <w:r>
              <w:rPr>
                <w:rStyle w:val="12"/>
                <w:rFonts w:eastAsia="宋体"/>
                <w:sz w:val="18"/>
                <w:szCs w:val="18"/>
                <w:lang w:val="en-US" w:eastAsia="zh-CN" w:bidi="ar"/>
              </w:rPr>
              <w:t>10-13#</w:t>
            </w:r>
            <w:r>
              <w:rPr>
                <w:rStyle w:val="11"/>
                <w:sz w:val="18"/>
                <w:szCs w:val="18"/>
                <w:lang w:val="en-US" w:eastAsia="zh-CN" w:bidi="ar"/>
              </w:rPr>
              <w:t>周圩、北圩间伐</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861600</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三区南</w:t>
            </w:r>
            <w:r>
              <w:rPr>
                <w:rStyle w:val="12"/>
                <w:rFonts w:eastAsia="宋体"/>
                <w:sz w:val="18"/>
                <w:szCs w:val="18"/>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536200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三区北</w:t>
            </w:r>
            <w:r>
              <w:rPr>
                <w:rStyle w:val="12"/>
                <w:rFonts w:eastAsia="宋体"/>
                <w:sz w:val="18"/>
                <w:szCs w:val="18"/>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三区</w:t>
            </w:r>
            <w:r>
              <w:rPr>
                <w:rStyle w:val="12"/>
                <w:rFonts w:eastAsia="宋体"/>
                <w:sz w:val="18"/>
                <w:szCs w:val="18"/>
                <w:lang w:val="en-US" w:eastAsia="zh-CN" w:bidi="ar"/>
              </w:rPr>
              <w:t>13#</w:t>
            </w:r>
            <w:r>
              <w:rPr>
                <w:rStyle w:val="11"/>
                <w:sz w:val="18"/>
                <w:szCs w:val="18"/>
                <w:lang w:val="en-US" w:eastAsia="zh-CN" w:bidi="ar"/>
              </w:rPr>
              <w:t>路两边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三区北</w:t>
            </w:r>
            <w:r>
              <w:rPr>
                <w:rStyle w:val="12"/>
                <w:rFonts w:eastAsia="宋体"/>
                <w:sz w:val="18"/>
                <w:szCs w:val="18"/>
                <w:lang w:val="en-US" w:eastAsia="zh-CN" w:bidi="ar"/>
              </w:rPr>
              <w:t>27-29#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杨树</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四区南</w:t>
            </w:r>
            <w:r>
              <w:rPr>
                <w:rStyle w:val="12"/>
                <w:rFonts w:eastAsia="宋体"/>
                <w:sz w:val="18"/>
                <w:szCs w:val="18"/>
                <w:lang w:val="en-US" w:eastAsia="zh-CN" w:bidi="ar"/>
              </w:rPr>
              <w:t>15#</w:t>
            </w:r>
            <w:r>
              <w:rPr>
                <w:rStyle w:val="11"/>
                <w:sz w:val="18"/>
                <w:szCs w:val="18"/>
                <w:lang w:val="en-US" w:eastAsia="zh-CN" w:bidi="ar"/>
              </w:rPr>
              <w:t>西圩、南</w:t>
            </w:r>
            <w:r>
              <w:rPr>
                <w:rStyle w:val="12"/>
                <w:rFonts w:eastAsia="宋体"/>
                <w:sz w:val="18"/>
                <w:szCs w:val="18"/>
                <w:lang w:val="en-US" w:eastAsia="zh-CN" w:bidi="ar"/>
              </w:rPr>
              <w:t>15-21#</w:t>
            </w:r>
            <w:r>
              <w:rPr>
                <w:rStyle w:val="11"/>
                <w:sz w:val="18"/>
                <w:szCs w:val="18"/>
                <w:lang w:val="en-US" w:eastAsia="zh-CN" w:bidi="ar"/>
              </w:rPr>
              <w:t>北圩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473200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皆伐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一区南</w:t>
            </w:r>
            <w:r>
              <w:rPr>
                <w:rStyle w:val="12"/>
                <w:rFonts w:eastAsia="宋体"/>
                <w:sz w:val="18"/>
                <w:szCs w:val="18"/>
                <w:lang w:val="en-US" w:eastAsia="zh-CN" w:bidi="ar"/>
              </w:rPr>
              <w:t>43-46#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220000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firstLine="540" w:firstLineChars="30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间伐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含柳杉</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nil"/>
              <w:left w:val="single" w:color="000000" w:sz="4" w:space="0"/>
              <w:bottom w:val="single" w:color="auto"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三区南</w:t>
            </w:r>
            <w:r>
              <w:rPr>
                <w:rStyle w:val="12"/>
                <w:rFonts w:eastAsia="宋体"/>
                <w:sz w:val="18"/>
                <w:szCs w:val="18"/>
                <w:lang w:val="en-US" w:eastAsia="zh-CN" w:bidi="ar"/>
              </w:rPr>
              <w:t>25#</w:t>
            </w:r>
          </w:p>
        </w:tc>
        <w:tc>
          <w:tcPr>
            <w:tcW w:w="7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四区中</w:t>
            </w:r>
            <w:r>
              <w:rPr>
                <w:rStyle w:val="12"/>
                <w:rFonts w:eastAsia="宋体"/>
                <w:sz w:val="18"/>
                <w:szCs w:val="18"/>
                <w:lang w:val="en-US" w:eastAsia="zh-CN" w:bidi="ar"/>
              </w:rPr>
              <w:t>7#</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105300</w:t>
            </w:r>
          </w:p>
        </w:tc>
        <w:tc>
          <w:tcPr>
            <w:tcW w:w="28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四区中</w:t>
            </w:r>
            <w:r>
              <w:rPr>
                <w:rStyle w:val="12"/>
                <w:rFonts w:eastAsia="宋体"/>
                <w:sz w:val="18"/>
                <w:szCs w:val="18"/>
                <w:lang w:val="en-US" w:eastAsia="zh-CN" w:bidi="ar"/>
              </w:rPr>
              <w:t>13-14#</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一区北圩</w:t>
            </w:r>
            <w:r>
              <w:rPr>
                <w:rStyle w:val="12"/>
                <w:rFonts w:eastAsia="宋体"/>
                <w:sz w:val="18"/>
                <w:szCs w:val="18"/>
                <w:lang w:val="en-US" w:eastAsia="zh-CN" w:bidi="ar"/>
              </w:rPr>
              <w:t>50-53#</w:t>
            </w:r>
            <w:r>
              <w:rPr>
                <w:rStyle w:val="11"/>
                <w:sz w:val="18"/>
                <w:szCs w:val="18"/>
                <w:lang w:val="en-US" w:eastAsia="zh-CN" w:bidi="ar"/>
              </w:rPr>
              <w:t>、北60#东半条</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190900</w:t>
            </w:r>
          </w:p>
        </w:tc>
        <w:tc>
          <w:tcPr>
            <w:tcW w:w="28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三区北圩</w:t>
            </w:r>
            <w:r>
              <w:rPr>
                <w:rStyle w:val="12"/>
                <w:rFonts w:eastAsia="宋体"/>
                <w:sz w:val="18"/>
                <w:szCs w:val="18"/>
                <w:lang w:val="en-US" w:eastAsia="zh-CN" w:bidi="ar"/>
              </w:rPr>
              <w:t>20-29#</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三区北</w:t>
            </w:r>
            <w:r>
              <w:rPr>
                <w:rStyle w:val="12"/>
                <w:rFonts w:eastAsia="宋体"/>
                <w:sz w:val="18"/>
                <w:szCs w:val="18"/>
                <w:lang w:val="en-US" w:eastAsia="zh-CN" w:bidi="ar"/>
              </w:rPr>
              <w:t>27-29#</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三区南</w:t>
            </w:r>
            <w:r>
              <w:rPr>
                <w:rStyle w:val="12"/>
                <w:rFonts w:eastAsia="宋体"/>
                <w:sz w:val="18"/>
                <w:szCs w:val="18"/>
                <w:lang w:val="en-US" w:eastAsia="zh-CN" w:bidi="ar"/>
              </w:rPr>
              <w:t>11#</w:t>
            </w:r>
            <w:r>
              <w:rPr>
                <w:rStyle w:val="11"/>
                <w:sz w:val="18"/>
                <w:szCs w:val="18"/>
                <w:lang w:val="en-US" w:eastAsia="zh-CN" w:bidi="ar"/>
              </w:rPr>
              <w:t>、北11-12#</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28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w:t>
            </w:r>
          </w:p>
        </w:tc>
        <w:tc>
          <w:tcPr>
            <w:tcW w:w="34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五区北</w:t>
            </w:r>
            <w:r>
              <w:rPr>
                <w:rStyle w:val="12"/>
                <w:rFonts w:eastAsia="宋体"/>
                <w:sz w:val="18"/>
                <w:szCs w:val="18"/>
                <w:lang w:val="en-US" w:eastAsia="zh-CN" w:bidi="ar"/>
              </w:rPr>
              <w:t>35#</w:t>
            </w:r>
            <w:r>
              <w:rPr>
                <w:rStyle w:val="11"/>
                <w:sz w:val="18"/>
                <w:szCs w:val="18"/>
                <w:lang w:val="en-US" w:eastAsia="zh-CN" w:bidi="ar"/>
              </w:rPr>
              <w:t>、二浅沟北</w:t>
            </w:r>
            <w:r>
              <w:rPr>
                <w:rStyle w:val="12"/>
                <w:rFonts w:eastAsia="宋体"/>
                <w:sz w:val="18"/>
                <w:szCs w:val="18"/>
                <w:lang w:val="en-US" w:eastAsia="zh-CN" w:bidi="ar"/>
              </w:rPr>
              <w:t>35#</w:t>
            </w:r>
            <w:r>
              <w:rPr>
                <w:rStyle w:val="11"/>
                <w:sz w:val="18"/>
                <w:szCs w:val="18"/>
                <w:lang w:val="en-US" w:eastAsia="zh-CN" w:bidi="ar"/>
              </w:rPr>
              <w:t>西圩</w:t>
            </w:r>
          </w:p>
        </w:tc>
        <w:tc>
          <w:tcPr>
            <w:tcW w:w="7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106800</w:t>
            </w:r>
          </w:p>
        </w:tc>
        <w:tc>
          <w:tcPr>
            <w:tcW w:w="28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五区南</w:t>
            </w:r>
            <w:r>
              <w:rPr>
                <w:rStyle w:val="12"/>
                <w:rFonts w:eastAsia="宋体"/>
                <w:sz w:val="18"/>
                <w:szCs w:val="18"/>
                <w:lang w:val="en-US" w:eastAsia="zh-CN" w:bidi="ar"/>
              </w:rPr>
              <w:t>28#</w:t>
            </w:r>
            <w:r>
              <w:rPr>
                <w:rStyle w:val="11"/>
                <w:sz w:val="18"/>
                <w:szCs w:val="18"/>
                <w:lang w:val="en-US" w:eastAsia="zh-CN" w:bidi="ar"/>
              </w:rPr>
              <w:t>东半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二浅沟北</w:t>
            </w:r>
            <w:r>
              <w:rPr>
                <w:rStyle w:val="12"/>
                <w:rFonts w:eastAsia="宋体"/>
                <w:sz w:val="18"/>
                <w:szCs w:val="18"/>
                <w:lang w:val="en-US" w:eastAsia="zh-CN" w:bidi="ar"/>
              </w:rPr>
              <w:t>25#</w:t>
            </w:r>
            <w:r>
              <w:rPr>
                <w:rStyle w:val="11"/>
                <w:sz w:val="18"/>
                <w:szCs w:val="18"/>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cs="Calibri"/>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二区北</w:t>
            </w:r>
            <w:r>
              <w:rPr>
                <w:rStyle w:val="12"/>
                <w:rFonts w:eastAsia="宋体"/>
                <w:sz w:val="18"/>
                <w:szCs w:val="18"/>
                <w:lang w:val="en-US" w:eastAsia="zh-CN" w:bidi="ar"/>
              </w:rPr>
              <w:t>30-36#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567500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Style w:val="11"/>
                <w:sz w:val="15"/>
                <w:szCs w:val="15"/>
                <w:lang w:val="en-US" w:eastAsia="zh-CN" w:bidi="ar"/>
              </w:rPr>
              <w:t>间伐（含</w:t>
            </w:r>
            <w:r>
              <w:rPr>
                <w:rStyle w:val="11"/>
                <w:rFonts w:hint="eastAsia"/>
                <w:sz w:val="15"/>
                <w:szCs w:val="15"/>
                <w:lang w:val="en-US" w:eastAsia="zh-CN" w:bidi="ar"/>
              </w:rPr>
              <w:t>36</w:t>
            </w:r>
            <w:r>
              <w:rPr>
                <w:rStyle w:val="11"/>
                <w:rFonts w:hint="eastAsia"/>
                <w:sz w:val="21"/>
                <w:szCs w:val="21"/>
                <w:vertAlign w:val="superscript"/>
                <w:lang w:val="en-US" w:eastAsia="zh-CN" w:bidi="ar"/>
              </w:rPr>
              <w:t>#</w:t>
            </w:r>
            <w:r>
              <w:rPr>
                <w:rStyle w:val="11"/>
                <w:sz w:val="15"/>
                <w:szCs w:val="15"/>
                <w:lang w:val="en-US" w:eastAsia="zh-CN" w:bidi="ar"/>
              </w:rPr>
              <w:t>沟边杨树</w:t>
            </w:r>
            <w:r>
              <w:rPr>
                <w:rStyle w:val="12"/>
                <w:rFonts w:eastAsia="宋体"/>
                <w:sz w:val="15"/>
                <w:szCs w:val="15"/>
                <w:lang w:val="en-US" w:eastAsia="zh-CN" w:bidi="ar"/>
              </w:rPr>
              <w:t>50</w:t>
            </w:r>
            <w:r>
              <w:rPr>
                <w:rStyle w:val="11"/>
                <w:sz w:val="15"/>
                <w:szCs w:val="15"/>
                <w:lang w:val="en-US" w:eastAsia="zh-CN" w:bidi="ar"/>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1"/>
                <w:szCs w:val="21"/>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cs="Calibri"/>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18"/>
                <w:szCs w:val="18"/>
                <w:u w:val="none"/>
              </w:rPr>
            </w:pPr>
            <w:r>
              <w:rPr>
                <w:rFonts w:hint="eastAsia" w:ascii="Calibri" w:hAnsi="Calibri" w:cs="Calibri"/>
                <w:i w:val="0"/>
                <w:iCs w:val="0"/>
                <w:color w:val="000000"/>
                <w:kern w:val="0"/>
                <w:sz w:val="18"/>
                <w:szCs w:val="18"/>
                <w:u w:val="none"/>
                <w:lang w:val="en-US" w:eastAsia="zh-CN" w:bidi="ar"/>
              </w:rPr>
              <w:t>661</w:t>
            </w:r>
            <w:r>
              <w:rPr>
                <w:rFonts w:hint="default" w:ascii="Calibri" w:hAnsi="Calibri" w:eastAsia="宋体" w:cs="Calibri"/>
                <w:i w:val="0"/>
                <w:iCs w:val="0"/>
                <w:color w:val="000000"/>
                <w:kern w:val="0"/>
                <w:sz w:val="18"/>
                <w:szCs w:val="18"/>
                <w:u w:val="none"/>
                <w:lang w:val="en-US" w:eastAsia="zh-CN" w:bidi="ar"/>
              </w:rPr>
              <w:t>9300</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二、竞标方式：</w:t>
      </w:r>
      <w:r>
        <w:rPr>
          <w:rFonts w:hint="default" w:ascii="Times New Roman" w:hAnsi="Times New Roman" w:eastAsia="宋体" w:cs="Times New Roman"/>
          <w:spacing w:val="-4"/>
          <w:sz w:val="28"/>
          <w:szCs w:val="28"/>
          <w:lang w:eastAsia="zh-CN"/>
        </w:rPr>
        <w:t>竞价采用明标明竞的方式，竞价轮次为三轮，以第三轮最高报价确定中标人，如有相同报价，则再竞一轮，如仍相同则采取抓阄的办法确定中标人。</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三、报名手续</w:t>
      </w:r>
      <w:r>
        <w:rPr>
          <w:rFonts w:hint="default" w:ascii="Times New Roman" w:hAnsi="Times New Roman" w:eastAsia="宋体" w:cs="Times New Roman"/>
          <w:spacing w:val="-4"/>
          <w:sz w:val="28"/>
          <w:szCs w:val="28"/>
          <w:lang w:eastAsia="zh-CN"/>
        </w:rPr>
        <w:t>：自公告发布后，自行考察各标段，报名时必须携带企业木材加工经营许可证、工商营业执照副本及法定代表人或委托代理人身份证原件并提供复印件各一份，到财务科缴纳参竞保证金20万元。</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黑体" w:cs="Times New Roman"/>
          <w:spacing w:val="-4"/>
          <w:sz w:val="28"/>
          <w:szCs w:val="28"/>
          <w:lang w:eastAsia="zh-CN"/>
        </w:rPr>
      </w:pPr>
      <w:r>
        <w:rPr>
          <w:rFonts w:hint="default" w:ascii="Times New Roman" w:hAnsi="Times New Roman" w:eastAsia="黑体" w:cs="Times New Roman"/>
          <w:spacing w:val="-4"/>
          <w:sz w:val="28"/>
          <w:szCs w:val="28"/>
          <w:lang w:eastAsia="zh-CN"/>
        </w:rPr>
        <w:t>四、注意事项：</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1、报名参竞对象在招标现场，必须参与竞价，否则视为违约，所预缴参竞保证金不予退还，参竞未中标且无违规行为的参竞保证金会后及时退款，中标的转为中标款。</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2、中标者，必须在中标后三个工作日内，用现款或凭东台市林场有限公司开户行进账单一次性缴清中标款总额和占总额10％的施工管理押金（不含有价证券），同时签订施工合同，否则视为毁标，所缴参竞保证金作违约金处理，不予退还。</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3、施工管理押金,只要在实施过程中,按合同要求按期、按质施工，经验收合格后如数退还。</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五、报名时间：</w:t>
      </w:r>
      <w:r>
        <w:rPr>
          <w:rFonts w:hint="default" w:ascii="Times New Roman" w:hAnsi="Times New Roman" w:eastAsia="宋体" w:cs="Times New Roman"/>
          <w:spacing w:val="-4"/>
          <w:sz w:val="28"/>
          <w:szCs w:val="28"/>
          <w:lang w:eastAsia="zh-CN"/>
        </w:rPr>
        <w:t>从公告发布之日起至2022年12月</w:t>
      </w:r>
      <w:r>
        <w:rPr>
          <w:rFonts w:hint="eastAsia" w:cs="Times New Roman"/>
          <w:spacing w:val="-4"/>
          <w:sz w:val="28"/>
          <w:szCs w:val="28"/>
          <w:lang w:val="en-US" w:eastAsia="zh-CN"/>
        </w:rPr>
        <w:t>27</w:t>
      </w:r>
      <w:r>
        <w:rPr>
          <w:rFonts w:hint="default" w:ascii="Times New Roman" w:hAnsi="Times New Roman" w:eastAsia="宋体" w:cs="Times New Roman"/>
          <w:spacing w:val="-4"/>
          <w:sz w:val="28"/>
          <w:szCs w:val="28"/>
          <w:lang w:eastAsia="zh-CN"/>
        </w:rPr>
        <w:t>日</w:t>
      </w:r>
      <w:r>
        <w:rPr>
          <w:rFonts w:hint="eastAsia" w:cs="Times New Roman"/>
          <w:spacing w:val="-4"/>
          <w:sz w:val="28"/>
          <w:szCs w:val="28"/>
          <w:lang w:val="en-US" w:eastAsia="zh-CN"/>
        </w:rPr>
        <w:t>17</w:t>
      </w:r>
      <w:r>
        <w:rPr>
          <w:rFonts w:hint="default" w:ascii="Times New Roman" w:hAnsi="Times New Roman" w:eastAsia="宋体" w:cs="Times New Roman"/>
          <w:spacing w:val="-4"/>
          <w:sz w:val="28"/>
          <w:szCs w:val="28"/>
          <w:lang w:eastAsia="zh-CN"/>
        </w:rPr>
        <w:t>时30分止。</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六、竞价时间：</w:t>
      </w:r>
      <w:r>
        <w:rPr>
          <w:rFonts w:hint="default" w:ascii="Times New Roman" w:hAnsi="Times New Roman" w:eastAsia="宋体" w:cs="Times New Roman"/>
          <w:spacing w:val="-4"/>
          <w:sz w:val="28"/>
          <w:szCs w:val="28"/>
          <w:lang w:eastAsia="zh-CN"/>
        </w:rPr>
        <w:t>2022年12月</w:t>
      </w:r>
      <w:r>
        <w:rPr>
          <w:rFonts w:hint="eastAsia" w:cs="Times New Roman"/>
          <w:spacing w:val="-4"/>
          <w:sz w:val="28"/>
          <w:szCs w:val="28"/>
          <w:lang w:val="en-US" w:eastAsia="zh-CN"/>
        </w:rPr>
        <w:t>28</w:t>
      </w:r>
      <w:r>
        <w:rPr>
          <w:rFonts w:hint="default" w:ascii="Times New Roman" w:hAnsi="Times New Roman" w:eastAsia="宋体" w:cs="Times New Roman"/>
          <w:spacing w:val="-4"/>
          <w:sz w:val="28"/>
          <w:szCs w:val="28"/>
          <w:lang w:eastAsia="zh-CN"/>
        </w:rPr>
        <w:t>日上午9：00时，过时视同放弃参竞资格。</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七、竞标地点：</w:t>
      </w:r>
      <w:r>
        <w:rPr>
          <w:rFonts w:hint="eastAsia" w:ascii="Times New Roman" w:hAnsi="Times New Roman" w:eastAsia="宋体" w:cs="Times New Roman"/>
          <w:spacing w:val="-4"/>
          <w:sz w:val="28"/>
          <w:szCs w:val="28"/>
          <w:lang w:eastAsia="zh-CN"/>
        </w:rPr>
        <w:t>森林公园管理中心多功能会议厅</w:t>
      </w:r>
      <w:r>
        <w:rPr>
          <w:rFonts w:hint="default" w:ascii="Times New Roman" w:hAnsi="Times New Roman" w:eastAsia="宋体" w:cs="Times New Roman"/>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特此公告。</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cs="Times New Roman"/>
          <w:spacing w:val="-4"/>
          <w:sz w:val="28"/>
          <w:szCs w:val="28"/>
          <w:lang w:val="en-US" w:eastAsia="zh-CN"/>
        </w:rPr>
      </w:pPr>
      <w:r>
        <w:rPr>
          <w:rFonts w:hint="default" w:ascii="Times New Roman" w:hAnsi="Times New Roman" w:eastAsia="宋体" w:cs="Times New Roman"/>
          <w:spacing w:val="-4"/>
          <w:sz w:val="28"/>
          <w:szCs w:val="28"/>
          <w:lang w:eastAsia="zh-CN"/>
        </w:rPr>
        <w:t>联</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系</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人：</w:t>
      </w:r>
      <w:r>
        <w:rPr>
          <w:rFonts w:hint="eastAsia" w:cs="Times New Roman"/>
          <w:spacing w:val="-4"/>
          <w:sz w:val="28"/>
          <w:szCs w:val="28"/>
          <w:lang w:eastAsia="zh-CN"/>
        </w:rPr>
        <w:t>林同岳</w:t>
      </w:r>
      <w:r>
        <w:rPr>
          <w:rFonts w:hint="eastAsia" w:cs="Times New Roman"/>
          <w:spacing w:val="-4"/>
          <w:sz w:val="28"/>
          <w:szCs w:val="28"/>
          <w:lang w:val="en-US" w:eastAsia="zh-CN"/>
        </w:rPr>
        <w:t xml:space="preserve">  13182129518  季定根 18066168716</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电  话：0515－85870020</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开户行：农商行东台市新曹支行 </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帐号：3209192101201000007280</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352" w:firstLineChars="16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二〇二二年十二月</w:t>
      </w:r>
      <w:r>
        <w:rPr>
          <w:rFonts w:hint="eastAsia" w:cs="Times New Roman"/>
          <w:spacing w:val="-4"/>
          <w:sz w:val="28"/>
          <w:szCs w:val="28"/>
          <w:lang w:val="en-US" w:eastAsia="zh-CN"/>
        </w:rPr>
        <w:t>十九</w:t>
      </w:r>
      <w:r>
        <w:rPr>
          <w:rFonts w:hint="default" w:ascii="Times New Roman" w:hAnsi="Times New Roman" w:eastAsia="宋体" w:cs="Times New Roman"/>
          <w:spacing w:val="-4"/>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bookmarkStart w:id="1" w:name="_GoBack"/>
      <w:bookmarkEnd w:id="1"/>
      <w:r>
        <w:rPr>
          <w:rFonts w:hint="default" w:ascii="Times New Roman" w:hAnsi="Times New Roman" w:eastAsia="宋体" w:cs="Times New Roman"/>
          <w:spacing w:val="-4"/>
          <w:sz w:val="32"/>
          <w:szCs w:val="32"/>
          <w:lang w:eastAsia="zh-CN"/>
        </w:rPr>
        <w:t>附：</w:t>
      </w:r>
    </w:p>
    <w:p>
      <w:pPr>
        <w:spacing w:line="460" w:lineRule="exact"/>
        <w:jc w:val="center"/>
        <w:rPr>
          <w:rFonts w:hint="default" w:ascii="Times New Roman" w:hAnsi="Times New Roman" w:eastAsia="华文中宋" w:cs="Times New Roman"/>
          <w:b/>
          <w:bCs/>
          <w:spacing w:val="-4"/>
          <w:sz w:val="44"/>
          <w:szCs w:val="44"/>
          <w:lang w:eastAsia="zh-CN"/>
        </w:rPr>
      </w:pPr>
      <w:r>
        <w:rPr>
          <w:rFonts w:hint="default" w:ascii="Times New Roman" w:hAnsi="Times New Roman" w:eastAsia="华文中宋" w:cs="Times New Roman"/>
          <w:b/>
          <w:bCs/>
          <w:spacing w:val="-4"/>
          <w:sz w:val="44"/>
          <w:szCs w:val="44"/>
          <w:lang w:eastAsia="zh-CN"/>
        </w:rPr>
        <w:t>竞标大会纪律</w:t>
      </w:r>
    </w:p>
    <w:p>
      <w:pPr>
        <w:spacing w:line="460" w:lineRule="exact"/>
        <w:ind w:firstLine="624" w:firstLineChars="200"/>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一、本次竞标遵循公开、公平、公正的原则，按竞标规则运作，任何人不得徇私舞弊、弄虚作假。</w:t>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二、所有参竞者必须服从大会的统一安排。按抽签确定的位置就座，不得随意走动，不得相互串通，不得大声喧哗，否则取消参竞资格，并请其出场，情节严重者，将依法严肃予以追究。</w:t>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三、所有参竞者在整个竞标过程中必须文明用语，以礼相待，相互尊重，自觉维护会场秩序。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992" w:firstLineChars="16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东台市林场有限公司</w:t>
      </w:r>
    </w:p>
    <w:p>
      <w:pPr>
        <w:keepNext w:val="0"/>
        <w:keepLines w:val="0"/>
        <w:pageBreakBefore w:val="0"/>
        <w:widowControl w:val="0"/>
        <w:kinsoku/>
        <w:wordWrap/>
        <w:overflowPunct/>
        <w:topLinePunct w:val="0"/>
        <w:autoSpaceDE/>
        <w:autoSpaceDN/>
        <w:bidi w:val="0"/>
        <w:adjustRightInd/>
        <w:snapToGrid/>
        <w:spacing w:line="560" w:lineRule="exact"/>
        <w:ind w:firstLine="4368" w:firstLineChars="14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 xml:space="preserve"> 二Ｏ二二年十二月</w:t>
      </w:r>
      <w:r>
        <w:rPr>
          <w:rFonts w:hint="eastAsia" w:cs="Times New Roman"/>
          <w:spacing w:val="-4"/>
          <w:sz w:val="32"/>
          <w:szCs w:val="32"/>
          <w:lang w:val="en-US" w:eastAsia="zh-CN"/>
        </w:rPr>
        <w:t>二十八</w:t>
      </w:r>
      <w:r>
        <w:rPr>
          <w:rFonts w:hint="default" w:ascii="Times New Roman" w:hAnsi="Times New Roman" w:eastAsia="宋体" w:cs="Times New Roman"/>
          <w:spacing w:val="-4"/>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宋体" w:cs="Times New Roman"/>
          <w:spacing w:val="-4"/>
          <w:sz w:val="32"/>
          <w:szCs w:val="32"/>
          <w:lang w:eastAsia="zh-CN"/>
        </w:rPr>
      </w:pPr>
    </w:p>
    <w:p>
      <w:pPr>
        <w:spacing w:line="460" w:lineRule="exact"/>
        <w:jc w:val="both"/>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华文中宋" w:cs="Times New Roman"/>
          <w:b/>
          <w:bCs/>
          <w:spacing w:val="-4"/>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b/>
          <w:bCs/>
          <w:spacing w:val="-4"/>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b/>
          <w:bCs/>
          <w:spacing w:val="-4"/>
          <w:sz w:val="44"/>
          <w:szCs w:val="44"/>
          <w:lang w:eastAsia="zh-CN"/>
        </w:rPr>
      </w:pPr>
      <w:r>
        <w:rPr>
          <w:rFonts w:hint="default" w:ascii="Times New Roman" w:hAnsi="Times New Roman" w:eastAsia="华文中宋" w:cs="Times New Roman"/>
          <w:b/>
          <w:bCs/>
          <w:spacing w:val="-4"/>
          <w:sz w:val="44"/>
          <w:szCs w:val="44"/>
          <w:lang w:eastAsia="zh-CN"/>
        </w:rPr>
        <w:t>竞</w:t>
      </w:r>
      <w:r>
        <w:rPr>
          <w:rFonts w:hint="default" w:ascii="Times New Roman" w:hAnsi="Times New Roman" w:eastAsia="华文中宋" w:cs="Times New Roman"/>
          <w:b/>
          <w:bCs/>
          <w:spacing w:val="-4"/>
          <w:sz w:val="44"/>
          <w:szCs w:val="44"/>
          <w:lang w:val="en-US" w:eastAsia="zh-CN"/>
        </w:rPr>
        <w:t xml:space="preserve"> </w:t>
      </w:r>
      <w:r>
        <w:rPr>
          <w:rFonts w:hint="default" w:ascii="Times New Roman" w:hAnsi="Times New Roman" w:eastAsia="华文中宋" w:cs="Times New Roman"/>
          <w:b/>
          <w:bCs/>
          <w:spacing w:val="-4"/>
          <w:sz w:val="44"/>
          <w:szCs w:val="44"/>
          <w:lang w:eastAsia="zh-CN"/>
        </w:rPr>
        <w:t>标</w:t>
      </w:r>
      <w:r>
        <w:rPr>
          <w:rFonts w:hint="default" w:ascii="Times New Roman" w:hAnsi="Times New Roman" w:eastAsia="华文中宋" w:cs="Times New Roman"/>
          <w:b/>
          <w:bCs/>
          <w:spacing w:val="-4"/>
          <w:sz w:val="44"/>
          <w:szCs w:val="44"/>
          <w:lang w:val="en-US" w:eastAsia="zh-CN"/>
        </w:rPr>
        <w:t xml:space="preserve"> </w:t>
      </w:r>
      <w:r>
        <w:rPr>
          <w:rFonts w:hint="default" w:ascii="Times New Roman" w:hAnsi="Times New Roman" w:eastAsia="华文中宋" w:cs="Times New Roman"/>
          <w:b/>
          <w:bCs/>
          <w:spacing w:val="-4"/>
          <w:sz w:val="44"/>
          <w:szCs w:val="44"/>
          <w:lang w:eastAsia="zh-CN"/>
        </w:rPr>
        <w:t>规</w:t>
      </w:r>
      <w:r>
        <w:rPr>
          <w:rFonts w:hint="default" w:ascii="Times New Roman" w:hAnsi="Times New Roman" w:eastAsia="华文中宋" w:cs="Times New Roman"/>
          <w:b/>
          <w:bCs/>
          <w:spacing w:val="-4"/>
          <w:sz w:val="44"/>
          <w:szCs w:val="44"/>
          <w:lang w:val="en-US" w:eastAsia="zh-CN"/>
        </w:rPr>
        <w:t xml:space="preserve"> </w:t>
      </w:r>
      <w:r>
        <w:rPr>
          <w:rFonts w:hint="default" w:ascii="Times New Roman" w:hAnsi="Times New Roman" w:eastAsia="华文中宋" w:cs="Times New Roman"/>
          <w:b/>
          <w:bCs/>
          <w:spacing w:val="-4"/>
          <w:sz w:val="44"/>
          <w:szCs w:val="44"/>
          <w:lang w:eastAsia="zh-CN"/>
        </w:rPr>
        <w:t>则</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一、本次竞标实行自愿报名，坚持公开、公平、公正的原则，最终以最高价报价确定中标者。</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二、参竞者均不得串标，不得哄标，必须自觉遵守会议纪律，不得扰乱会场秩序，否则，招标领导小组有权取缔竞标人的参竞资格，并请其出场，所缴参竞保证金不予退还。如有违法行为，则依法追究相关人的法律责任。</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三、入场时凭交纳的20万元参竞保证金手续（一票一人）入场。进场时在门口按抽签顺序号确定座位。无关人员不得入内。</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四、本次竞标采用明基价明竞标的方法。竞价以第三轮最高报价者中标。如第三轮出现两个以上相同报价，则需再竞一轮，若继续出现相同报价，则采用抓阄方式确定中标人。参竞者必须参与竞标，否则视为违约。违约者参竞保证金不予退还。</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五、每轮报价上涨幅度为1000元或其整数倍数，否则，作无效标卡处理，竞标每轮次思考两分钟。</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六、本次竞标采取统一发放竞价卡，由参竞人员独立填报，第一轮报价必须高于基价，而后每轮填报均必须高于或等于上一轮最高价</w:t>
      </w:r>
      <w:r>
        <w:rPr>
          <w:rFonts w:hint="eastAsia" w:cs="Times New Roman"/>
          <w:spacing w:val="-4"/>
          <w:sz w:val="28"/>
          <w:szCs w:val="28"/>
          <w:lang w:eastAsia="zh-CN"/>
        </w:rPr>
        <w:t>，</w:t>
      </w:r>
      <w:r>
        <w:rPr>
          <w:rFonts w:hint="default" w:ascii="Times New Roman" w:hAnsi="Times New Roman" w:eastAsia="宋体" w:cs="Times New Roman"/>
          <w:spacing w:val="-4"/>
          <w:sz w:val="28"/>
          <w:szCs w:val="28"/>
          <w:lang w:eastAsia="zh-CN"/>
        </w:rPr>
        <w:t>若不参竞，则在报价栏中打“一”表示放弃。</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七、竞价中标者，必须于中标后3个工作日内一次性缴清中标树款总额和占中标树款总额10%的施工管理押金（不含有价证券），同时签订施工合同，否则同样视为毁标。凡毁标者所预交参竞保证金作为违约金处理，不予退还。</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八、未中标者在整个竞标过程中，没有违背本次竞标规则的，会后如数退还其参竞保证金。</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九、在采伐过程中产生的一切费用由中标者负担。如需运输证件的由林场提供相关手续的复印件自行到林业中心办理。</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十、参竞过程中未尽事宜，由招标领导小组及时研究决定，参竞者必须服从。</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参竞人认可上述条款签字：</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624" w:firstLineChars="17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东台市林场有限公司</w:t>
      </w:r>
    </w:p>
    <w:p>
      <w:pPr>
        <w:keepNext w:val="0"/>
        <w:keepLines w:val="0"/>
        <w:pageBreakBefore w:val="0"/>
        <w:widowControl w:val="0"/>
        <w:kinsoku/>
        <w:wordWrap/>
        <w:overflowPunct/>
        <w:topLinePunct w:val="0"/>
        <w:autoSpaceDE/>
        <w:autoSpaceDN/>
        <w:bidi w:val="0"/>
        <w:adjustRightInd/>
        <w:snapToGrid/>
        <w:spacing w:line="400" w:lineRule="exact"/>
        <w:ind w:firstLine="4352" w:firstLineChars="1600"/>
        <w:textAlignment w:val="auto"/>
        <w:rPr>
          <w:rFonts w:hint="default" w:ascii="Times New Roman" w:hAnsi="Times New Roman" w:eastAsia="宋体" w:cs="Times New Roman"/>
          <w:spacing w:val="-4"/>
          <w:sz w:val="28"/>
          <w:szCs w:val="28"/>
          <w:lang w:eastAsia="zh-CN"/>
        </w:rPr>
        <w:sectPr>
          <w:pgSz w:w="11906" w:h="16838"/>
          <w:pgMar w:top="1531" w:right="1587" w:bottom="1531" w:left="1587" w:header="851" w:footer="992" w:gutter="0"/>
          <w:cols w:space="425" w:num="1"/>
          <w:docGrid w:type="lines" w:linePitch="312" w:charSpace="0"/>
        </w:sectPr>
      </w:pPr>
      <w:r>
        <w:rPr>
          <w:rFonts w:hint="default" w:ascii="Times New Roman" w:hAnsi="Times New Roman" w:eastAsia="宋体" w:cs="Times New Roman"/>
          <w:spacing w:val="-4"/>
          <w:sz w:val="28"/>
          <w:szCs w:val="28"/>
          <w:lang w:eastAsia="zh-CN"/>
        </w:rPr>
        <w:t>二</w:t>
      </w:r>
      <w:r>
        <w:rPr>
          <w:rFonts w:hint="eastAsia" w:ascii="Times New Roman" w:hAnsi="Times New Roman" w:eastAsia="宋体" w:cs="Times New Roman"/>
          <w:spacing w:val="-4"/>
          <w:sz w:val="28"/>
          <w:szCs w:val="28"/>
          <w:lang w:eastAsia="zh-CN"/>
        </w:rPr>
        <w:t>○</w:t>
      </w:r>
      <w:r>
        <w:rPr>
          <w:rFonts w:hint="default" w:ascii="Times New Roman" w:hAnsi="Times New Roman" w:eastAsia="宋体" w:cs="Times New Roman"/>
          <w:spacing w:val="-4"/>
          <w:sz w:val="28"/>
          <w:szCs w:val="28"/>
          <w:lang w:eastAsia="zh-CN"/>
        </w:rPr>
        <w:t>二二年十二月</w:t>
      </w:r>
      <w:r>
        <w:rPr>
          <w:rFonts w:hint="eastAsia" w:cs="Times New Roman"/>
          <w:spacing w:val="-4"/>
          <w:sz w:val="28"/>
          <w:szCs w:val="28"/>
          <w:lang w:val="en-US" w:eastAsia="zh-CN"/>
        </w:rPr>
        <w:t>二十八</w:t>
      </w:r>
      <w:r>
        <w:rPr>
          <w:rFonts w:hint="default" w:ascii="Times New Roman" w:hAnsi="Times New Roman" w:eastAsia="宋体" w:cs="Times New Roman"/>
          <w:spacing w:val="-4"/>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1760" w:firstLineChars="500"/>
        <w:jc w:val="both"/>
        <w:textAlignment w:val="auto"/>
        <w:rPr>
          <w:rFonts w:hint="default" w:ascii="Times New Roman" w:hAnsi="Times New Roman" w:eastAsia="华文中宋" w:cs="Times New Roman"/>
          <w:spacing w:val="-4"/>
          <w:sz w:val="36"/>
          <w:szCs w:val="36"/>
          <w:lang w:eastAsia="zh-CN"/>
        </w:rPr>
      </w:pPr>
      <w:bookmarkStart w:id="0" w:name="OLE_LINK1"/>
      <w:r>
        <w:rPr>
          <w:rFonts w:hint="default" w:ascii="Times New Roman" w:hAnsi="Times New Roman" w:eastAsia="华文中宋" w:cs="Times New Roman"/>
          <w:spacing w:val="-4"/>
          <w:sz w:val="36"/>
          <w:szCs w:val="36"/>
          <w:lang w:eastAsia="zh-CN"/>
        </w:rPr>
        <w:t>东台市林场有限公司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华文中宋" w:cs="Times New Roman"/>
          <w:spacing w:val="-4"/>
          <w:sz w:val="36"/>
          <w:szCs w:val="36"/>
          <w:lang w:eastAsia="zh-CN"/>
        </w:rPr>
      </w:pPr>
      <w:r>
        <w:rPr>
          <w:rFonts w:hint="eastAsia" w:eastAsia="华文中宋" w:cs="Times New Roman"/>
          <w:spacing w:val="-4"/>
          <w:sz w:val="36"/>
          <w:szCs w:val="36"/>
          <w:lang w:val="en-US" w:eastAsia="zh-CN"/>
        </w:rPr>
        <w:t xml:space="preserve"> </w:t>
      </w:r>
      <w:r>
        <w:rPr>
          <w:rFonts w:hint="default" w:ascii="Times New Roman" w:hAnsi="Times New Roman" w:eastAsia="华文中宋" w:cs="Times New Roman"/>
          <w:spacing w:val="-4"/>
          <w:sz w:val="36"/>
          <w:szCs w:val="36"/>
          <w:lang w:eastAsia="zh-CN"/>
        </w:rPr>
        <w:t>林木更新采伐销售合同</w:t>
      </w:r>
    </w:p>
    <w:p>
      <w:pPr>
        <w:spacing w:line="460" w:lineRule="exact"/>
        <w:jc w:val="center"/>
        <w:rPr>
          <w:rFonts w:hint="default" w:ascii="Times New Roman" w:hAnsi="Times New Roman" w:eastAsia="华文中宋"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甲方：东台市林场有限公司        </w:t>
      </w:r>
      <w:r>
        <w:rPr>
          <w:rFonts w:hint="eastAsia" w:cs="Times New Roman"/>
          <w:spacing w:val="-4"/>
          <w:sz w:val="28"/>
          <w:szCs w:val="28"/>
          <w:lang w:val="en-US" w:eastAsia="zh-CN"/>
        </w:rPr>
        <w:t xml:space="preserve">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 xml:space="preserve">  甲</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 xml:space="preserve">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（以下简称  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乙方： </w:t>
      </w:r>
      <w:r>
        <w:rPr>
          <w:rFonts w:hint="default" w:ascii="Times New Roman" w:hAnsi="Times New Roman" w:cs="Times New Roman"/>
          <w:spacing w:val="-4"/>
          <w:sz w:val="28"/>
          <w:szCs w:val="28"/>
          <w:lang w:val="en-US" w:eastAsia="zh-CN"/>
        </w:rPr>
        <w:t xml:space="preserve">                               </w:t>
      </w:r>
      <w:r>
        <w:rPr>
          <w:rFonts w:hint="eastAsia" w:cs="Times New Roman"/>
          <w:spacing w:val="-4"/>
          <w:sz w:val="28"/>
          <w:szCs w:val="28"/>
          <w:lang w:val="en-US" w:eastAsia="zh-CN"/>
        </w:rPr>
        <w:t xml:space="preserve">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乙</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为确保完成林木更新采伐销售进度和质量，经甲乙双方共同协商，特签订如下施工合同。</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一、</w:t>
      </w:r>
      <w:r>
        <w:rPr>
          <w:rFonts w:hint="default" w:ascii="Times New Roman" w:hAnsi="Times New Roman" w:eastAsia="宋体" w:cs="Times New Roman"/>
          <w:spacing w:val="-4"/>
          <w:sz w:val="28"/>
          <w:szCs w:val="28"/>
          <w:lang w:eastAsia="zh-CN"/>
        </w:rPr>
        <w:t>通过竞标，甲方将</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区</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号       杨树（水杉）以总额计         万元销售给乙方，同时收取占总额10％的施工管理押金计元，签订合同后，方可进行施工。</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二、</w:t>
      </w:r>
      <w:r>
        <w:rPr>
          <w:rFonts w:hint="default" w:ascii="Times New Roman" w:hAnsi="Times New Roman" w:eastAsia="宋体" w:cs="Times New Roman"/>
          <w:spacing w:val="-4"/>
          <w:sz w:val="28"/>
          <w:szCs w:val="28"/>
          <w:lang w:eastAsia="zh-CN"/>
        </w:rPr>
        <w:t>施工时间：从中标签订合同之日起，至2023年</w:t>
      </w:r>
      <w:r>
        <w:rPr>
          <w:rFonts w:hint="eastAsia" w:cs="Times New Roman"/>
          <w:spacing w:val="-4"/>
          <w:sz w:val="28"/>
          <w:szCs w:val="28"/>
          <w:lang w:val="en-US" w:eastAsia="zh-CN"/>
        </w:rPr>
        <w:t>3</w:t>
      </w:r>
      <w:r>
        <w:rPr>
          <w:rFonts w:hint="default" w:ascii="Times New Roman" w:hAnsi="Times New Roman" w:eastAsia="宋体" w:cs="Times New Roman"/>
          <w:spacing w:val="-4"/>
          <w:sz w:val="28"/>
          <w:szCs w:val="28"/>
          <w:lang w:eastAsia="zh-CN"/>
        </w:rPr>
        <w:t>月</w:t>
      </w:r>
      <w:r>
        <w:rPr>
          <w:rFonts w:hint="eastAsia" w:cs="Times New Roman"/>
          <w:color w:val="000000" w:themeColor="text1"/>
          <w:spacing w:val="-4"/>
          <w:sz w:val="28"/>
          <w:szCs w:val="28"/>
          <w:lang w:val="en-US" w:eastAsia="zh-CN"/>
          <w14:textFill>
            <w14:solidFill>
              <w14:schemeClr w14:val="tx1"/>
            </w14:solidFill>
          </w14:textFill>
        </w:rPr>
        <w:t>1</w:t>
      </w:r>
      <w:r>
        <w:rPr>
          <w:rFonts w:hint="default" w:ascii="Times New Roman" w:hAnsi="Times New Roman" w:eastAsia="宋体" w:cs="Times New Roman"/>
          <w:spacing w:val="-4"/>
          <w:sz w:val="28"/>
          <w:szCs w:val="28"/>
          <w:lang w:eastAsia="zh-CN"/>
        </w:rPr>
        <w:t>日前，完成所中标标段树木采伐和清田任务，否则，每延期一天，甲方将扣除施工管理押金的2％，施工管理押金扣除结束仍未自行完成采伐作业的，则视同主动放弃，由此产生的一切后果由乙方承担。</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三、</w:t>
      </w:r>
      <w:r>
        <w:rPr>
          <w:rFonts w:hint="default" w:ascii="Times New Roman" w:hAnsi="Times New Roman" w:eastAsia="宋体" w:cs="Times New Roman"/>
          <w:spacing w:val="-4"/>
          <w:sz w:val="28"/>
          <w:szCs w:val="28"/>
          <w:lang w:eastAsia="zh-CN"/>
        </w:rPr>
        <w:t>采伐要求：乙方须做到及时砍伐，所伐林木必须自行集中堆放，用磷化铝3克/m</w:t>
      </w:r>
      <w:r>
        <w:rPr>
          <w:rFonts w:hint="default" w:ascii="Times New Roman" w:hAnsi="Times New Roman" w:eastAsia="宋体" w:cs="Times New Roman"/>
          <w:spacing w:val="-4"/>
          <w:sz w:val="28"/>
          <w:szCs w:val="28"/>
          <w:vertAlign w:val="superscript"/>
          <w:lang w:eastAsia="zh-CN"/>
        </w:rPr>
        <w:t>3</w:t>
      </w:r>
      <w:r>
        <w:rPr>
          <w:rFonts w:hint="default" w:ascii="Times New Roman" w:hAnsi="Times New Roman" w:eastAsia="宋体" w:cs="Times New Roman"/>
          <w:spacing w:val="-4"/>
          <w:sz w:val="28"/>
          <w:szCs w:val="28"/>
          <w:lang w:eastAsia="zh-CN"/>
        </w:rPr>
        <w:t>进行（除害）熏蒸3-5天，填写除害处理结果报告单，方可将林木外运。</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 xml:space="preserve"> 四、</w:t>
      </w:r>
      <w:r>
        <w:rPr>
          <w:rFonts w:hint="default" w:ascii="Times New Roman" w:hAnsi="Times New Roman" w:eastAsia="宋体" w:cs="Times New Roman"/>
          <w:spacing w:val="-4"/>
          <w:sz w:val="28"/>
          <w:szCs w:val="28"/>
          <w:lang w:eastAsia="zh-CN"/>
        </w:rPr>
        <w:t>清田要求：</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 1、清田标准：全田应无3cm以上</w:t>
      </w:r>
      <w:r>
        <w:rPr>
          <w:rFonts w:hint="eastAsia" w:cs="Times New Roman"/>
          <w:spacing w:val="-4"/>
          <w:sz w:val="28"/>
          <w:szCs w:val="28"/>
          <w:lang w:eastAsia="zh-CN"/>
        </w:rPr>
        <w:t>树根、</w:t>
      </w:r>
      <w:r>
        <w:rPr>
          <w:rFonts w:hint="default" w:ascii="Times New Roman" w:hAnsi="Times New Roman" w:eastAsia="宋体" w:cs="Times New Roman"/>
          <w:spacing w:val="-4"/>
          <w:sz w:val="28"/>
          <w:szCs w:val="28"/>
          <w:lang w:eastAsia="zh-CN"/>
        </w:rPr>
        <w:t>杂枝、树棍，所有采伐林木的树根和树枝清运离田。</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 2、甲方督促砍伐进度和质量，如发现清田不到位，乙方知情后仍不及时采取措施，由验收小组当场评估所需的补清费，甲方有权使用其押金安排人员进行清理，直至达到清田标准。</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 xml:space="preserve"> 五、</w:t>
      </w:r>
      <w:r>
        <w:rPr>
          <w:rFonts w:hint="default" w:ascii="Times New Roman" w:hAnsi="Times New Roman" w:eastAsia="宋体" w:cs="Times New Roman"/>
          <w:spacing w:val="-4"/>
          <w:sz w:val="28"/>
          <w:szCs w:val="28"/>
          <w:lang w:eastAsia="zh-CN"/>
        </w:rPr>
        <w:t>乙方在整个施工过程中，必须随时注意防疫、防火、防盗、防安全事故的发生，否则由此而产生的一切后果，一律自负。</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 xml:space="preserve"> 六、</w:t>
      </w:r>
      <w:r>
        <w:rPr>
          <w:rFonts w:hint="default" w:ascii="Times New Roman" w:hAnsi="Times New Roman" w:eastAsia="宋体" w:cs="Times New Roman"/>
          <w:spacing w:val="-4"/>
          <w:sz w:val="28"/>
          <w:szCs w:val="28"/>
          <w:lang w:eastAsia="zh-CN"/>
        </w:rPr>
        <w:t>此合同一式两份，甲、乙双方各执一份，</w:t>
      </w:r>
      <w:r>
        <w:rPr>
          <w:rFonts w:hint="eastAsia" w:cs="Times New Roman"/>
          <w:spacing w:val="-4"/>
          <w:sz w:val="28"/>
          <w:szCs w:val="28"/>
          <w:lang w:eastAsia="zh-CN"/>
        </w:rPr>
        <w:t>签字后生效，</w:t>
      </w:r>
      <w:r>
        <w:rPr>
          <w:rFonts w:hint="default" w:ascii="Times New Roman" w:hAnsi="Times New Roman" w:eastAsia="宋体" w:cs="Times New Roman"/>
          <w:spacing w:val="-4"/>
          <w:sz w:val="28"/>
          <w:szCs w:val="28"/>
          <w:lang w:eastAsia="zh-CN"/>
        </w:rPr>
        <w:t>双方共同遵守。对合同中的未尽事宜，由双方共同协商解决。</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甲  方：（签字） </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乙  方：（签字）</w:t>
      </w:r>
    </w:p>
    <w:p>
      <w:pPr>
        <w:keepNext w:val="0"/>
        <w:keepLines w:val="0"/>
        <w:pageBreakBefore w:val="0"/>
        <w:widowControl w:val="0"/>
        <w:kinsoku/>
        <w:wordWrap/>
        <w:overflowPunct/>
        <w:topLinePunct w:val="0"/>
        <w:autoSpaceDE/>
        <w:autoSpaceDN/>
        <w:bidi w:val="0"/>
        <w:adjustRightInd/>
        <w:snapToGrid/>
        <w:spacing w:line="420" w:lineRule="exact"/>
        <w:ind w:firstLine="3264" w:firstLineChars="1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二</w:t>
      </w:r>
      <w:r>
        <w:rPr>
          <w:rFonts w:hint="eastAsia" w:ascii="宋体" w:hAnsi="宋体" w:eastAsia="宋体" w:cs="宋体"/>
          <w:spacing w:val="-4"/>
          <w:sz w:val="28"/>
          <w:szCs w:val="28"/>
          <w:lang w:eastAsia="zh-CN"/>
        </w:rPr>
        <w:t>○</w:t>
      </w:r>
      <w:r>
        <w:rPr>
          <w:rFonts w:hint="default" w:ascii="Times New Roman" w:hAnsi="Times New Roman" w:eastAsia="宋体" w:cs="Times New Roman"/>
          <w:spacing w:val="-4"/>
          <w:sz w:val="28"/>
          <w:szCs w:val="28"/>
          <w:lang w:eastAsia="zh-CN"/>
        </w:rPr>
        <w:t>二</w:t>
      </w:r>
      <w:r>
        <w:rPr>
          <w:rFonts w:hint="eastAsia" w:cs="Times New Roman"/>
          <w:spacing w:val="-4"/>
          <w:sz w:val="28"/>
          <w:szCs w:val="28"/>
          <w:lang w:eastAsia="zh-CN"/>
        </w:rPr>
        <w:t>三</w:t>
      </w:r>
      <w:r>
        <w:rPr>
          <w:rFonts w:hint="default" w:ascii="Times New Roman" w:hAnsi="Times New Roman" w:eastAsia="宋体" w:cs="Times New Roman"/>
          <w:spacing w:val="-4"/>
          <w:sz w:val="28"/>
          <w:szCs w:val="28"/>
          <w:lang w:eastAsia="zh-CN"/>
        </w:rPr>
        <w:t>年</w:t>
      </w:r>
      <w:r>
        <w:rPr>
          <w:rFonts w:hint="eastAsia" w:cs="Times New Roman"/>
          <w:spacing w:val="-4"/>
          <w:sz w:val="28"/>
          <w:szCs w:val="28"/>
          <w:lang w:val="en-US" w:eastAsia="zh-CN"/>
        </w:rPr>
        <w:t>元</w:t>
      </w:r>
      <w:r>
        <w:rPr>
          <w:rFonts w:hint="default" w:ascii="Times New Roman" w:hAnsi="Times New Roman" w:eastAsia="宋体" w:cs="Times New Roman"/>
          <w:spacing w:val="-4"/>
          <w:sz w:val="28"/>
          <w:szCs w:val="28"/>
          <w:lang w:eastAsia="zh-CN"/>
        </w:rPr>
        <w:t>月</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日</w:t>
      </w:r>
      <w:bookmarkEnd w:id="0"/>
    </w:p>
    <w:p>
      <w:pPr>
        <w:keepNext w:val="0"/>
        <w:keepLines w:val="0"/>
        <w:pageBreakBefore w:val="0"/>
        <w:widowControl w:val="0"/>
        <w:kinsoku/>
        <w:wordWrap/>
        <w:overflowPunct/>
        <w:topLinePunct w:val="0"/>
        <w:autoSpaceDE/>
        <w:autoSpaceDN/>
        <w:bidi w:val="0"/>
        <w:adjustRightInd/>
        <w:snapToGrid/>
        <w:spacing w:line="420" w:lineRule="exact"/>
        <w:ind w:firstLine="1760" w:firstLineChars="500"/>
        <w:textAlignment w:val="auto"/>
        <w:rPr>
          <w:rFonts w:hint="default" w:ascii="Times New Roman" w:hAnsi="Times New Roman" w:eastAsia="华文中宋" w:cs="Times New Roman"/>
          <w:spacing w:val="-4"/>
          <w:sz w:val="36"/>
          <w:szCs w:val="36"/>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1760" w:firstLineChars="500"/>
        <w:jc w:val="both"/>
        <w:textAlignment w:val="auto"/>
        <w:rPr>
          <w:rFonts w:hint="default" w:ascii="Times New Roman" w:hAnsi="Times New Roman" w:eastAsia="华文中宋" w:cs="Times New Roman"/>
          <w:spacing w:val="-4"/>
          <w:sz w:val="36"/>
          <w:szCs w:val="36"/>
          <w:lang w:eastAsia="zh-CN"/>
        </w:rPr>
      </w:pPr>
      <w:r>
        <w:rPr>
          <w:rFonts w:hint="default" w:ascii="Times New Roman" w:hAnsi="Times New Roman" w:eastAsia="华文中宋" w:cs="Times New Roman"/>
          <w:spacing w:val="-4"/>
          <w:sz w:val="36"/>
          <w:szCs w:val="36"/>
          <w:lang w:eastAsia="zh-CN"/>
        </w:rPr>
        <w:t>东台市林场有限公司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华文中宋" w:cs="Times New Roman"/>
          <w:spacing w:val="-4"/>
          <w:sz w:val="36"/>
          <w:szCs w:val="36"/>
          <w:lang w:eastAsia="zh-CN"/>
        </w:rPr>
      </w:pPr>
      <w:r>
        <w:rPr>
          <w:rFonts w:hint="eastAsia" w:eastAsia="华文中宋" w:cs="Times New Roman"/>
          <w:spacing w:val="-4"/>
          <w:sz w:val="36"/>
          <w:szCs w:val="36"/>
          <w:lang w:val="en-US" w:eastAsia="zh-CN"/>
        </w:rPr>
        <w:t xml:space="preserve"> </w:t>
      </w:r>
      <w:r>
        <w:rPr>
          <w:rFonts w:hint="default" w:ascii="Times New Roman" w:hAnsi="Times New Roman" w:eastAsia="华文中宋" w:cs="Times New Roman"/>
          <w:spacing w:val="-4"/>
          <w:sz w:val="36"/>
          <w:szCs w:val="36"/>
          <w:lang w:eastAsia="zh-CN"/>
        </w:rPr>
        <w:t>林木间伐销售合同</w:t>
      </w:r>
    </w:p>
    <w:p>
      <w:pPr>
        <w:spacing w:line="460" w:lineRule="exact"/>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甲方：东台市林场有限公司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甲</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（以下简称  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乙方：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乙</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为提高林木更新施工进度和质量，经甲乙双方共同协商，特签订如下施工合同。</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一、</w:t>
      </w:r>
      <w:r>
        <w:rPr>
          <w:rFonts w:hint="default" w:ascii="Times New Roman" w:hAnsi="Times New Roman" w:eastAsia="宋体" w:cs="Times New Roman"/>
          <w:spacing w:val="-4"/>
          <w:sz w:val="28"/>
          <w:szCs w:val="28"/>
          <w:lang w:eastAsia="zh-CN"/>
        </w:rPr>
        <w:t>通过竞标，甲方将</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区</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排</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 xml:space="preserve">号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水杉</w:t>
      </w:r>
      <w:r>
        <w:rPr>
          <w:rFonts w:hint="eastAsia" w:cs="Times New Roman"/>
          <w:spacing w:val="-4"/>
          <w:sz w:val="28"/>
          <w:szCs w:val="28"/>
          <w:lang w:eastAsia="zh-CN"/>
        </w:rPr>
        <w:t>（杨树）</w:t>
      </w:r>
      <w:r>
        <w:rPr>
          <w:rFonts w:hint="default" w:ascii="Times New Roman" w:hAnsi="Times New Roman" w:eastAsia="宋体" w:cs="Times New Roman"/>
          <w:spacing w:val="-4"/>
          <w:sz w:val="28"/>
          <w:szCs w:val="28"/>
          <w:lang w:eastAsia="zh-CN"/>
        </w:rPr>
        <w:t>以总额计</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元销售给乙方，同时收取占总额10％的施工管理押金计元，签订合同后，方可进行施工。</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二、</w:t>
      </w:r>
      <w:r>
        <w:rPr>
          <w:rFonts w:hint="default" w:ascii="Times New Roman" w:hAnsi="Times New Roman" w:eastAsia="宋体" w:cs="Times New Roman"/>
          <w:spacing w:val="-4"/>
          <w:sz w:val="28"/>
          <w:szCs w:val="28"/>
          <w:lang w:eastAsia="zh-CN"/>
        </w:rPr>
        <w:t>施工时间：从中标签订合同之日起，至2023年</w:t>
      </w:r>
      <w:r>
        <w:rPr>
          <w:rFonts w:hint="eastAsia" w:cs="Times New Roman"/>
          <w:spacing w:val="-4"/>
          <w:sz w:val="28"/>
          <w:szCs w:val="28"/>
          <w:lang w:val="en-US" w:eastAsia="zh-CN"/>
        </w:rPr>
        <w:t>3</w:t>
      </w:r>
      <w:r>
        <w:rPr>
          <w:rFonts w:hint="default" w:ascii="Times New Roman" w:hAnsi="Times New Roman" w:eastAsia="宋体" w:cs="Times New Roman"/>
          <w:spacing w:val="-4"/>
          <w:sz w:val="28"/>
          <w:szCs w:val="28"/>
          <w:lang w:eastAsia="zh-CN"/>
        </w:rPr>
        <w:t>月</w:t>
      </w:r>
      <w:r>
        <w:rPr>
          <w:rFonts w:hint="eastAsia" w:cs="Times New Roman"/>
          <w:spacing w:val="-4"/>
          <w:sz w:val="28"/>
          <w:szCs w:val="28"/>
          <w:lang w:val="en-US" w:eastAsia="zh-CN"/>
        </w:rPr>
        <w:t>15</w:t>
      </w:r>
      <w:r>
        <w:rPr>
          <w:rFonts w:hint="default" w:ascii="Times New Roman" w:hAnsi="Times New Roman" w:eastAsia="宋体" w:cs="Times New Roman"/>
          <w:spacing w:val="-4"/>
          <w:sz w:val="28"/>
          <w:szCs w:val="28"/>
          <w:lang w:eastAsia="zh-CN"/>
        </w:rPr>
        <w:t>日前，完成所中标标段树木采伐和清田任务，否则，每延期一天，甲方将扣除施工管理押金的2％，施工管理押金扣除结束仍未自行完成采伐作业的，则视同主动放弃，由此产生的一切后果由乙方承担。</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三、</w:t>
      </w:r>
      <w:r>
        <w:rPr>
          <w:rFonts w:hint="default" w:ascii="Times New Roman" w:hAnsi="Times New Roman" w:eastAsia="宋体" w:cs="Times New Roman"/>
          <w:spacing w:val="-4"/>
          <w:sz w:val="28"/>
          <w:szCs w:val="28"/>
          <w:lang w:eastAsia="zh-CN"/>
        </w:rPr>
        <w:t>采伐要求：乙方须根据间伐标记及时砍伐。不得错砍、多砍，间伐时注意留存林木的保护，不得有压弯、压断留存林木的现象，影响森林公园景观。如发生错砍、多砍等现象，情节严重者，除赔偿经济损失外，追究法律责任。</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四、</w:t>
      </w:r>
      <w:r>
        <w:rPr>
          <w:rFonts w:hint="default" w:ascii="Times New Roman" w:hAnsi="Times New Roman" w:eastAsia="宋体" w:cs="Times New Roman"/>
          <w:spacing w:val="-4"/>
          <w:sz w:val="28"/>
          <w:szCs w:val="28"/>
          <w:lang w:eastAsia="zh-CN"/>
        </w:rPr>
        <w:t>清田要求：</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1、清田标准：尽量减少林下植被的破坏，所有采伐林木的树枝清运离田，确保景观效果。</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黑体" w:cs="Times New Roman"/>
          <w:spacing w:val="-4"/>
          <w:sz w:val="28"/>
          <w:szCs w:val="28"/>
          <w:lang w:eastAsia="zh-CN"/>
        </w:rPr>
      </w:pPr>
      <w:r>
        <w:rPr>
          <w:rFonts w:hint="default" w:ascii="Times New Roman" w:hAnsi="Times New Roman" w:eastAsia="宋体" w:cs="Times New Roman"/>
          <w:spacing w:val="-4"/>
          <w:sz w:val="28"/>
          <w:szCs w:val="28"/>
          <w:lang w:eastAsia="zh-CN"/>
        </w:rPr>
        <w:t>2、甲方督促砍伐进度和质量，如发现清田不到位，乙方知情后仍不及时采取措施，由验收小组当场评估所需的补清费，甲方有权使用其押金安排人员进行清理，直至达到清田标准。</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黑体" w:cs="Times New Roman"/>
          <w:spacing w:val="-4"/>
          <w:sz w:val="28"/>
          <w:szCs w:val="28"/>
          <w:lang w:eastAsia="zh-CN"/>
        </w:rPr>
      </w:pPr>
      <w:r>
        <w:rPr>
          <w:rFonts w:hint="default" w:ascii="Times New Roman" w:hAnsi="Times New Roman" w:eastAsia="黑体" w:cs="Times New Roman"/>
          <w:spacing w:val="-4"/>
          <w:sz w:val="28"/>
          <w:szCs w:val="28"/>
          <w:lang w:eastAsia="zh-CN"/>
        </w:rPr>
        <w:t>五、</w:t>
      </w:r>
      <w:r>
        <w:rPr>
          <w:rFonts w:hint="default" w:ascii="Times New Roman" w:hAnsi="Times New Roman" w:eastAsia="宋体" w:cs="Times New Roman"/>
          <w:spacing w:val="-4"/>
          <w:sz w:val="28"/>
          <w:szCs w:val="28"/>
          <w:lang w:eastAsia="zh-CN"/>
        </w:rPr>
        <w:t>乙方在整个施工过程中，必须随时注意防疫、防火、防盗、防安全事故的发生，否则由此而产生的一切后果，一律自负。</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六、</w:t>
      </w:r>
      <w:r>
        <w:rPr>
          <w:rFonts w:hint="default" w:ascii="Times New Roman" w:hAnsi="Times New Roman" w:eastAsia="宋体" w:cs="Times New Roman"/>
          <w:spacing w:val="-4"/>
          <w:sz w:val="28"/>
          <w:szCs w:val="28"/>
          <w:lang w:eastAsia="zh-CN"/>
        </w:rPr>
        <w:t>此合同一式两份，甲、乙双方各执一份，</w:t>
      </w:r>
      <w:r>
        <w:rPr>
          <w:rFonts w:hint="eastAsia" w:cs="Times New Roman"/>
          <w:spacing w:val="-4"/>
          <w:sz w:val="28"/>
          <w:szCs w:val="28"/>
          <w:lang w:eastAsia="zh-CN"/>
        </w:rPr>
        <w:t>签字后生效，</w:t>
      </w:r>
      <w:r>
        <w:rPr>
          <w:rFonts w:hint="default" w:ascii="Times New Roman" w:hAnsi="Times New Roman" w:eastAsia="宋体" w:cs="Times New Roman"/>
          <w:spacing w:val="-4"/>
          <w:sz w:val="28"/>
          <w:szCs w:val="28"/>
          <w:lang w:eastAsia="zh-CN"/>
        </w:rPr>
        <w:t>双方共同遵守。对合同中的未尽事宜，由双方共同协商解决。</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甲方：（签字）</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乙方：（签字）</w:t>
      </w:r>
    </w:p>
    <w:p>
      <w:pPr>
        <w:keepNext w:val="0"/>
        <w:keepLines w:val="0"/>
        <w:pageBreakBefore w:val="0"/>
        <w:widowControl w:val="0"/>
        <w:kinsoku/>
        <w:wordWrap/>
        <w:overflowPunct/>
        <w:topLinePunct w:val="0"/>
        <w:autoSpaceDE/>
        <w:autoSpaceDN/>
        <w:bidi w:val="0"/>
        <w:adjustRightInd/>
        <w:snapToGrid/>
        <w:spacing w:line="400" w:lineRule="exact"/>
        <w:ind w:firstLine="3264" w:firstLineChars="1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64" w:firstLineChars="1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64" w:firstLineChars="1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二</w:t>
      </w:r>
      <w:r>
        <w:rPr>
          <w:rFonts w:hint="eastAsia" w:ascii="宋体" w:hAnsi="宋体" w:eastAsia="宋体" w:cs="宋体"/>
          <w:spacing w:val="-4"/>
          <w:sz w:val="28"/>
          <w:szCs w:val="28"/>
          <w:lang w:eastAsia="zh-CN"/>
        </w:rPr>
        <w:t>○</w:t>
      </w:r>
      <w:r>
        <w:rPr>
          <w:rFonts w:hint="default" w:ascii="Times New Roman" w:hAnsi="Times New Roman" w:eastAsia="宋体" w:cs="Times New Roman"/>
          <w:spacing w:val="-4"/>
          <w:sz w:val="28"/>
          <w:szCs w:val="28"/>
          <w:lang w:eastAsia="zh-CN"/>
        </w:rPr>
        <w:t>二</w:t>
      </w:r>
      <w:r>
        <w:rPr>
          <w:rFonts w:hint="eastAsia" w:cs="Times New Roman"/>
          <w:spacing w:val="-4"/>
          <w:sz w:val="28"/>
          <w:szCs w:val="28"/>
          <w:lang w:eastAsia="zh-CN"/>
        </w:rPr>
        <w:t>三</w:t>
      </w:r>
      <w:r>
        <w:rPr>
          <w:rFonts w:hint="default" w:ascii="Times New Roman" w:hAnsi="Times New Roman" w:eastAsia="宋体" w:cs="Times New Roman"/>
          <w:spacing w:val="-4"/>
          <w:sz w:val="28"/>
          <w:szCs w:val="28"/>
          <w:lang w:eastAsia="zh-CN"/>
        </w:rPr>
        <w:t>年</w:t>
      </w:r>
      <w:r>
        <w:rPr>
          <w:rFonts w:hint="eastAsia" w:cs="Times New Roman"/>
          <w:spacing w:val="-4"/>
          <w:sz w:val="28"/>
          <w:szCs w:val="28"/>
          <w:lang w:eastAsia="zh-CN"/>
        </w:rPr>
        <w:t>元</w:t>
      </w:r>
      <w:r>
        <w:rPr>
          <w:rFonts w:hint="default" w:ascii="Times New Roman" w:hAnsi="Times New Roman" w:eastAsia="宋体" w:cs="Times New Roman"/>
          <w:spacing w:val="-4"/>
          <w:sz w:val="28"/>
          <w:szCs w:val="28"/>
          <w:lang w:eastAsia="zh-CN"/>
        </w:rPr>
        <w:t>月</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日</w:t>
      </w:r>
    </w:p>
    <w:sectPr>
      <w:type w:val="continuous"/>
      <w:pgSz w:w="16838" w:h="11906" w:orient="landscape"/>
      <w:pgMar w:top="1400" w:right="1497" w:bottom="1400" w:left="1497" w:header="851" w:footer="992" w:gutter="0"/>
      <w:cols w:space="1056"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C2D95"/>
    <w:multiLevelType w:val="singleLevel"/>
    <w:tmpl w:val="321C2D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YWU2ZGM5NzRjZDJiYjdkM2EzZWZiNWE2NGIwNmMifQ=="/>
  </w:docVars>
  <w:rsids>
    <w:rsidRoot w:val="003079DB"/>
    <w:rsid w:val="00007EFA"/>
    <w:rsid w:val="001128B3"/>
    <w:rsid w:val="00127959"/>
    <w:rsid w:val="00132262"/>
    <w:rsid w:val="00193004"/>
    <w:rsid w:val="001E535A"/>
    <w:rsid w:val="00204BF8"/>
    <w:rsid w:val="00277D0E"/>
    <w:rsid w:val="002C35DA"/>
    <w:rsid w:val="002F02F5"/>
    <w:rsid w:val="003079DB"/>
    <w:rsid w:val="003639F5"/>
    <w:rsid w:val="003E5777"/>
    <w:rsid w:val="004D0F89"/>
    <w:rsid w:val="0058098D"/>
    <w:rsid w:val="005A44A5"/>
    <w:rsid w:val="005C56AC"/>
    <w:rsid w:val="00620320"/>
    <w:rsid w:val="006614D8"/>
    <w:rsid w:val="006846F4"/>
    <w:rsid w:val="007779FC"/>
    <w:rsid w:val="00783FF2"/>
    <w:rsid w:val="007F4292"/>
    <w:rsid w:val="008040A3"/>
    <w:rsid w:val="00860C10"/>
    <w:rsid w:val="00874271"/>
    <w:rsid w:val="008C7D37"/>
    <w:rsid w:val="008E7C32"/>
    <w:rsid w:val="00A768F6"/>
    <w:rsid w:val="00A97288"/>
    <w:rsid w:val="00B06555"/>
    <w:rsid w:val="00B64B31"/>
    <w:rsid w:val="00BC4430"/>
    <w:rsid w:val="00C83B3C"/>
    <w:rsid w:val="00CB30A7"/>
    <w:rsid w:val="00D363AA"/>
    <w:rsid w:val="00D404F5"/>
    <w:rsid w:val="00D756BA"/>
    <w:rsid w:val="00D7620D"/>
    <w:rsid w:val="00DA197A"/>
    <w:rsid w:val="00E155A4"/>
    <w:rsid w:val="00EA56F2"/>
    <w:rsid w:val="00EB410E"/>
    <w:rsid w:val="00EC7812"/>
    <w:rsid w:val="00EE57F4"/>
    <w:rsid w:val="02D65D6E"/>
    <w:rsid w:val="041A0467"/>
    <w:rsid w:val="0A744757"/>
    <w:rsid w:val="0ACD6A39"/>
    <w:rsid w:val="0B146A67"/>
    <w:rsid w:val="0C773C8A"/>
    <w:rsid w:val="0C8B5C2E"/>
    <w:rsid w:val="0FB07E35"/>
    <w:rsid w:val="10C71F81"/>
    <w:rsid w:val="13697415"/>
    <w:rsid w:val="15D110AD"/>
    <w:rsid w:val="17764015"/>
    <w:rsid w:val="181A33B5"/>
    <w:rsid w:val="18C71074"/>
    <w:rsid w:val="18DD19B3"/>
    <w:rsid w:val="1AAF2761"/>
    <w:rsid w:val="1B0D333A"/>
    <w:rsid w:val="1DBC305A"/>
    <w:rsid w:val="1E917E41"/>
    <w:rsid w:val="1EAF0808"/>
    <w:rsid w:val="1FAB0DE1"/>
    <w:rsid w:val="20BC61FC"/>
    <w:rsid w:val="223660B3"/>
    <w:rsid w:val="2800195A"/>
    <w:rsid w:val="28734E48"/>
    <w:rsid w:val="2A4801D5"/>
    <w:rsid w:val="2BB11AB9"/>
    <w:rsid w:val="2C995108"/>
    <w:rsid w:val="2D8E211C"/>
    <w:rsid w:val="30316D8E"/>
    <w:rsid w:val="30992702"/>
    <w:rsid w:val="31F4708B"/>
    <w:rsid w:val="334B2C8B"/>
    <w:rsid w:val="33C4340A"/>
    <w:rsid w:val="3411096F"/>
    <w:rsid w:val="35D95B54"/>
    <w:rsid w:val="392E56D8"/>
    <w:rsid w:val="3A8E5FD6"/>
    <w:rsid w:val="3BA252EB"/>
    <w:rsid w:val="40DE5877"/>
    <w:rsid w:val="43226D2B"/>
    <w:rsid w:val="467335CE"/>
    <w:rsid w:val="4AC77F02"/>
    <w:rsid w:val="4B935BD3"/>
    <w:rsid w:val="4C5410AD"/>
    <w:rsid w:val="4EA81D39"/>
    <w:rsid w:val="4FF72C53"/>
    <w:rsid w:val="51A8663F"/>
    <w:rsid w:val="51BA145C"/>
    <w:rsid w:val="51DD06CC"/>
    <w:rsid w:val="54A608FF"/>
    <w:rsid w:val="5787527E"/>
    <w:rsid w:val="57982AC6"/>
    <w:rsid w:val="57B81E26"/>
    <w:rsid w:val="5BB50E81"/>
    <w:rsid w:val="5E021DB5"/>
    <w:rsid w:val="5E726C84"/>
    <w:rsid w:val="62BE03CA"/>
    <w:rsid w:val="62ED3386"/>
    <w:rsid w:val="62F81780"/>
    <w:rsid w:val="64BF57A7"/>
    <w:rsid w:val="65A92D87"/>
    <w:rsid w:val="69CD5C12"/>
    <w:rsid w:val="6AAF6577"/>
    <w:rsid w:val="6D3B7EAC"/>
    <w:rsid w:val="74083E84"/>
    <w:rsid w:val="75E02E49"/>
    <w:rsid w:val="76004806"/>
    <w:rsid w:val="79871464"/>
    <w:rsid w:val="79876D77"/>
    <w:rsid w:val="7A401112"/>
    <w:rsid w:val="7A8E294C"/>
    <w:rsid w:val="7C831E97"/>
    <w:rsid w:val="7CDA4A22"/>
    <w:rsid w:val="7FE10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41"/>
    <w:basedOn w:val="7"/>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6AE2-7938-41CC-9318-1A3A41C152B6}">
  <ds:schemaRefs/>
</ds:datastoreItem>
</file>

<file path=docProps/app.xml><?xml version="1.0" encoding="utf-8"?>
<Properties xmlns="http://schemas.openxmlformats.org/officeDocument/2006/extended-properties" xmlns:vt="http://schemas.openxmlformats.org/officeDocument/2006/docPropsVTypes">
  <Template>Normal</Template>
  <Pages>7</Pages>
  <Words>3071</Words>
  <Characters>3356</Characters>
  <Lines>24</Lines>
  <Paragraphs>6</Paragraphs>
  <TotalTime>7</TotalTime>
  <ScaleCrop>false</ScaleCrop>
  <LinksUpToDate>false</LinksUpToDate>
  <CharactersWithSpaces>3606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2019-01-28T03:22:00Z</dcterms:created>
  <dc:creator>黄海森林公园</dc:creator>
  <cp:lastModifiedBy>Administrator</cp:lastModifiedBy>
  <cp:lastPrinted>2022-12-19T03:18:00Z</cp:lastPrinted>
  <dcterms:modified xsi:type="dcterms:W3CDTF">2022-12-19T03:19:46Z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B7CF7242361A4F928E09B5E70967B970</vt:lpwstr>
  </property>
</Properties>
</file>